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briefest explanation of therapeutic communication is that it:</w:t>
      </w:r>
    </w:p>
    <w:tbl>
      <w:tblPr>
        <w:tblW w:w="0" w:type="auto"/>
        <w:tblCellMar>
          <w:left w:w="45" w:type="dxa"/>
          <w:right w:w="45" w:type="dxa"/>
        </w:tblCellMar>
        <w:tblLook w:val="0000" w:firstRow="0" w:lastRow="0" w:firstColumn="0" w:lastColumn="0" w:noHBand="0" w:noVBand="0"/>
      </w:tblPr>
      <w:tblGrid>
        <w:gridCol w:w="360"/>
        <w:gridCol w:w="8100"/>
      </w:tblGrid>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a specific intent or purpose.</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the only form of professional communication.</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should</w:t>
            </w:r>
            <w:proofErr w:type="gramEnd"/>
            <w:r>
              <w:rPr>
                <w:rFonts w:ascii="Times New Roman" w:hAnsi="Times New Roman" w:cs="Times New Roman"/>
                <w:color w:val="000000"/>
                <w:sz w:val="24"/>
                <w:szCs w:val="24"/>
              </w:rPr>
              <w:t xml:space="preserve"> never be used in a social setting.</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requires</w:t>
            </w:r>
            <w:proofErr w:type="gramEnd"/>
            <w:r>
              <w:rPr>
                <w:rFonts w:ascii="Times New Roman" w:hAnsi="Times New Roman" w:cs="Times New Roman"/>
                <w:color w:val="000000"/>
                <w:sz w:val="24"/>
                <w:szCs w:val="24"/>
              </w:rPr>
              <w:t xml:space="preserve"> no special skills, just a willingness to listen.</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communicating with an older adult who has a hearing impairment will improve reception by speaking:</w:t>
      </w:r>
    </w:p>
    <w:tbl>
      <w:tblPr>
        <w:tblW w:w="0" w:type="auto"/>
        <w:tblCellMar>
          <w:left w:w="45" w:type="dxa"/>
          <w:right w:w="45" w:type="dxa"/>
        </w:tblCellMar>
        <w:tblLook w:val="0000" w:firstRow="0" w:lastRow="0" w:firstColumn="0" w:lastColumn="0" w:noHBand="0" w:noVBand="0"/>
      </w:tblPr>
      <w:tblGrid>
        <w:gridCol w:w="365"/>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w:t>
            </w:r>
            <w:proofErr w:type="gramEnd"/>
            <w:r>
              <w:rPr>
                <w:rFonts w:ascii="Times New Roman" w:hAnsi="Times New Roman" w:cs="Times New Roman"/>
                <w:color w:val="000000"/>
                <w:sz w:val="24"/>
                <w:szCs w:val="24"/>
              </w:rPr>
              <w:t xml:space="preserve"> a higher tone, standing directly in front of the patient.</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more</w:t>
            </w:r>
            <w:proofErr w:type="gramEnd"/>
            <w:r>
              <w:rPr>
                <w:rFonts w:ascii="Times New Roman" w:hAnsi="Times New Roman" w:cs="Times New Roman"/>
                <w:color w:val="000000"/>
                <w:sz w:val="24"/>
                <w:szCs w:val="24"/>
              </w:rPr>
              <w:t xml:space="preserve"> loudly from several feet away.</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normally</w:t>
            </w:r>
            <w:proofErr w:type="gramEnd"/>
            <w:r>
              <w:rPr>
                <w:rFonts w:ascii="Times New Roman" w:hAnsi="Times New Roman" w:cs="Times New Roman"/>
                <w:color w:val="000000"/>
                <w:sz w:val="24"/>
                <w:szCs w:val="24"/>
              </w:rPr>
              <w:t xml:space="preserve"> with exaggerated hand gestures.</w:t>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w:t>
            </w:r>
            <w:proofErr w:type="gramEnd"/>
            <w:r>
              <w:rPr>
                <w:rFonts w:ascii="Times New Roman" w:hAnsi="Times New Roman" w:cs="Times New Roman"/>
                <w:color w:val="000000"/>
                <w:sz w:val="24"/>
                <w:szCs w:val="24"/>
              </w:rPr>
              <w:t xml:space="preserve"> a low tone, bending close to the patient.</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When asked about the severity of pain, the 93-year-old patient does not answer right away. The nurse should:</w:t>
      </w:r>
    </w:p>
    <w:tbl>
      <w:tblPr>
        <w:tblW w:w="0" w:type="auto"/>
        <w:tblCellMar>
          <w:left w:w="45" w:type="dxa"/>
          <w:right w:w="45" w:type="dxa"/>
        </w:tblCellMar>
        <w:tblLook w:val="0000" w:firstRow="0" w:lastRow="0" w:firstColumn="0" w:lastColumn="0" w:noHBand="0" w:noVBand="0"/>
      </w:tblPr>
      <w:tblGrid>
        <w:gridCol w:w="365"/>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rapid questions: “Is it better? Is it worse than yesterday? Is it worse than this morning?”</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repeat</w:t>
            </w:r>
            <w:proofErr w:type="gramEnd"/>
            <w:r>
              <w:rPr>
                <w:rFonts w:ascii="Times New Roman" w:hAnsi="Times New Roman" w:cs="Times New Roman"/>
                <w:color w:val="000000"/>
                <w:sz w:val="24"/>
                <w:szCs w:val="24"/>
              </w:rPr>
              <w:t xml:space="preserve"> the question in a louder voice.</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say</w:t>
            </w:r>
            <w:proofErr w:type="gramEnd"/>
            <w:r>
              <w:rPr>
                <w:rFonts w:ascii="Times New Roman" w:hAnsi="Times New Roman" w:cs="Times New Roman"/>
                <w:color w:val="000000"/>
                <w:sz w:val="24"/>
                <w:szCs w:val="24"/>
              </w:rPr>
              <w:t>, “You must be feeling better because you’re not complaining.”</w:t>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eye contact and wait for the answer.</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 xml:space="preserve">The 93-year-old woman with chronic back pain is found crying. When the nurse approaches, the patient says, “I know you can’t do anything more, but I hurt so </w:t>
      </w:r>
      <w:proofErr w:type="gramStart"/>
      <w:r>
        <w:rPr>
          <w:rFonts w:ascii="Times New Roman" w:hAnsi="Times New Roman" w:cs="Times New Roman"/>
          <w:color w:val="000000"/>
          <w:sz w:val="24"/>
          <w:szCs w:val="24"/>
        </w:rPr>
        <w:t>bad</w:t>
      </w:r>
      <w:proofErr w:type="gramEnd"/>
      <w:r>
        <w:rPr>
          <w:rFonts w:ascii="Times New Roman" w:hAnsi="Times New Roman" w:cs="Times New Roman"/>
          <w:color w:val="000000"/>
          <w:sz w:val="24"/>
          <w:szCs w:val="24"/>
        </w:rPr>
        <w:t>.” The nurse’s best intervention would be to:</w:t>
      </w:r>
    </w:p>
    <w:tbl>
      <w:tblPr>
        <w:tblW w:w="0" w:type="auto"/>
        <w:tblCellMar>
          <w:left w:w="45" w:type="dxa"/>
          <w:right w:w="45" w:type="dxa"/>
        </w:tblCellMar>
        <w:tblLook w:val="0000" w:firstRow="0" w:lastRow="0" w:firstColumn="0" w:lastColumn="0" w:noHBand="0" w:noVBand="0"/>
      </w:tblPr>
      <w:tblGrid>
        <w:gridCol w:w="360"/>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bring</w:t>
            </w:r>
            <w:proofErr w:type="gramEnd"/>
            <w:r>
              <w:rPr>
                <w:rFonts w:ascii="Times New Roman" w:hAnsi="Times New Roman" w:cs="Times New Roman"/>
                <w:color w:val="000000"/>
                <w:sz w:val="24"/>
                <w:szCs w:val="24"/>
              </w:rPr>
              <w:t xml:space="preserve"> pain medication when it is time for it.</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assure</w:t>
            </w:r>
            <w:proofErr w:type="gramEnd"/>
            <w:r>
              <w:rPr>
                <w:rFonts w:ascii="Times New Roman" w:hAnsi="Times New Roman" w:cs="Times New Roman"/>
                <w:color w:val="000000"/>
                <w:sz w:val="24"/>
                <w:szCs w:val="24"/>
              </w:rPr>
              <w:t xml:space="preserve"> the patient that the pain medication will take effect soon.</w:t>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patient’s shoulder and sit quietly without speaking.</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distract</w:t>
            </w:r>
            <w:proofErr w:type="gramEnd"/>
            <w:r>
              <w:rPr>
                <w:rFonts w:ascii="Times New Roman" w:hAnsi="Times New Roman" w:cs="Times New Roman"/>
                <w:color w:val="000000"/>
                <w:sz w:val="24"/>
                <w:szCs w:val="24"/>
              </w:rPr>
              <w:t xml:space="preserve"> the patient by offering a sip of water.</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informing a patient about an upcoming diagnostic procedure could best relate the information by saying:</w:t>
      </w:r>
    </w:p>
    <w:tbl>
      <w:tblPr>
        <w:tblW w:w="0" w:type="auto"/>
        <w:tblCellMar>
          <w:left w:w="45" w:type="dxa"/>
          <w:right w:w="45" w:type="dxa"/>
        </w:tblCellMar>
        <w:tblLook w:val="0000" w:firstRow="0" w:lastRow="0" w:firstColumn="0" w:lastColumn="0" w:noHBand="0" w:noVBand="0"/>
      </w:tblPr>
      <w:tblGrid>
        <w:gridCol w:w="360"/>
        <w:gridCol w:w="8100"/>
      </w:tblGrid>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“Mr. Brown, your leg is to be x-rayed in the x-ray department in an hour.”</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“X-ray is coming to get you for an AP and lateral of your chest.”</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can’t eat anything after supper because of some lab work.”</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“Mrs. Smith, the OR has notified us that they’re running behind.”</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nurse is aware that the overuse of direct questions can:</w:t>
      </w:r>
    </w:p>
    <w:tbl>
      <w:tblPr>
        <w:tblW w:w="0" w:type="auto"/>
        <w:tblCellMar>
          <w:left w:w="45" w:type="dxa"/>
          <w:right w:w="45" w:type="dxa"/>
        </w:tblCellMar>
        <w:tblLook w:val="0000" w:firstRow="0" w:lastRow="0" w:firstColumn="0" w:lastColumn="0" w:noHBand="0" w:noVBand="0"/>
      </w:tblPr>
      <w:tblGrid>
        <w:gridCol w:w="360"/>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get</w:t>
            </w:r>
            <w:proofErr w:type="gramEnd"/>
            <w:r>
              <w:rPr>
                <w:rFonts w:ascii="Times New Roman" w:hAnsi="Times New Roman" w:cs="Times New Roman"/>
                <w:color w:val="000000"/>
                <w:sz w:val="24"/>
                <w:szCs w:val="24"/>
              </w:rPr>
              <w:t xml:space="preserve"> a lot of information quickly.</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help</w:t>
            </w:r>
            <w:proofErr w:type="gramEnd"/>
            <w:r>
              <w:rPr>
                <w:rFonts w:ascii="Times New Roman" w:hAnsi="Times New Roman" w:cs="Times New Roman"/>
                <w:color w:val="000000"/>
                <w:sz w:val="24"/>
                <w:szCs w:val="24"/>
              </w:rPr>
              <w:t xml:space="preserve"> the patients organize their thoughts.</w:t>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get</w:t>
            </w:r>
            <w:proofErr w:type="gramEnd"/>
            <w:r>
              <w:rPr>
                <w:rFonts w:ascii="Times New Roman" w:hAnsi="Times New Roman" w:cs="Times New Roman"/>
                <w:color w:val="000000"/>
                <w:sz w:val="24"/>
                <w:szCs w:val="24"/>
              </w:rPr>
              <w:t xml:space="preserve"> minimum response answers of “yes” and “no.”</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make</w:t>
            </w:r>
            <w:proofErr w:type="gramEnd"/>
            <w:r>
              <w:rPr>
                <w:rFonts w:ascii="Times New Roman" w:hAnsi="Times New Roman" w:cs="Times New Roman"/>
                <w:color w:val="000000"/>
                <w:sz w:val="24"/>
                <w:szCs w:val="24"/>
              </w:rPr>
              <w:t xml:space="preserve"> patients think that they are contributing to their health care.</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patient says, “When I came to the hospital yesterday, everything got confused.” The nurse’s best response would be:</w:t>
      </w:r>
    </w:p>
    <w:tbl>
      <w:tblPr>
        <w:tblW w:w="0" w:type="auto"/>
        <w:tblCellMar>
          <w:left w:w="45" w:type="dxa"/>
          <w:right w:w="45" w:type="dxa"/>
        </w:tblCellMar>
        <w:tblLook w:val="0000" w:firstRow="0" w:lastRow="0" w:firstColumn="0" w:lastColumn="0" w:noHBand="0" w:noVBand="0"/>
      </w:tblPr>
      <w:tblGrid>
        <w:gridCol w:w="360"/>
        <w:gridCol w:w="8100"/>
      </w:tblGrid>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“What happened?”</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hospital admissions can be confusing.”</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you confused now?”</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really try to make admissions less stressful.”</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area between 18 inches and 4 feet of a person is known as _ space.</w:t>
      </w:r>
    </w:p>
    <w:tbl>
      <w:tblPr>
        <w:tblW w:w="0" w:type="auto"/>
        <w:tblCellMar>
          <w:left w:w="45" w:type="dxa"/>
          <w:right w:w="45" w:type="dxa"/>
        </w:tblCellMar>
        <w:tblLook w:val="0000" w:firstRow="0" w:lastRow="0" w:firstColumn="0" w:lastColumn="0" w:noHBand="0" w:noVBand="0"/>
      </w:tblPr>
      <w:tblGrid>
        <w:gridCol w:w="360"/>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public </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social </w:t>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personal </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intimate </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65-year-old woman brags that by using the MyPyramid guidelines for nutrition, she has lost 15 lb. The nurse reminds her that in order to maintain the weight loss, she must be physically active for _ minutes a day.</w:t>
      </w:r>
    </w:p>
    <w:tbl>
      <w:tblPr>
        <w:tblW w:w="0" w:type="auto"/>
        <w:tblCellMar>
          <w:left w:w="45" w:type="dxa"/>
          <w:right w:w="45" w:type="dxa"/>
        </w:tblCellMar>
        <w:tblLook w:val="0000" w:firstRow="0" w:lastRow="0" w:firstColumn="0" w:lastColumn="0" w:noHBand="0" w:noVBand="0"/>
      </w:tblPr>
      <w:tblGrid>
        <w:gridCol w:w="365"/>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15 to 20 </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20 to 30 </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30 to 40 </w:t>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40 to 60 </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 xml:space="preserve">The nurse points out that the </w:t>
      </w:r>
      <w:proofErr w:type="spellStart"/>
      <w:r>
        <w:rPr>
          <w:rFonts w:ascii="Times New Roman" w:hAnsi="Times New Roman" w:cs="Times New Roman"/>
          <w:color w:val="000000"/>
          <w:sz w:val="24"/>
          <w:szCs w:val="24"/>
        </w:rPr>
        <w:t>nonhealing</w:t>
      </w:r>
      <w:proofErr w:type="spellEnd"/>
      <w:r>
        <w:rPr>
          <w:rFonts w:ascii="Times New Roman" w:hAnsi="Times New Roman" w:cs="Times New Roman"/>
          <w:color w:val="000000"/>
          <w:sz w:val="24"/>
          <w:szCs w:val="24"/>
        </w:rPr>
        <w:t xml:space="preserve"> pressure ulcers and decreasing visual acuity in a patient on a fat-restricted diet may be related to the patient’s impaired ability to metabolize vitamin:</w:t>
      </w:r>
    </w:p>
    <w:tbl>
      <w:tblPr>
        <w:tblW w:w="0" w:type="auto"/>
        <w:tblCellMar>
          <w:left w:w="45" w:type="dxa"/>
          <w:right w:w="45" w:type="dxa"/>
        </w:tblCellMar>
        <w:tblLook w:val="0000" w:firstRow="0" w:lastRow="0" w:firstColumn="0" w:lastColumn="0" w:noHBand="0" w:noVBand="0"/>
      </w:tblPr>
      <w:tblGrid>
        <w:gridCol w:w="360"/>
        <w:gridCol w:w="8100"/>
      </w:tblGrid>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r>
              <w:rPr>
                <w:rFonts w:ascii="Times New Roman" w:hAnsi="Times New Roman" w:cs="Times New Roman"/>
                <w:color w:val="000000"/>
                <w:sz w:val="24"/>
                <w:szCs w:val="24"/>
                <w:vertAlign w:val="subscript"/>
              </w:rPr>
              <w:t>6</w:t>
            </w:r>
            <w:r>
              <w:rPr>
                <w:rFonts w:ascii="Times New Roman" w:hAnsi="Times New Roman" w:cs="Times New Roman"/>
                <w:color w:val="000000"/>
                <w:sz w:val="24"/>
                <w:szCs w:val="24"/>
              </w:rPr>
              <w:t>.</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r>
              <w:rPr>
                <w:rFonts w:ascii="Times New Roman" w:hAnsi="Times New Roman" w:cs="Times New Roman"/>
                <w:color w:val="000000"/>
                <w:sz w:val="24"/>
                <w:szCs w:val="24"/>
                <w:vertAlign w:val="subscript"/>
              </w:rPr>
              <w:t>12</w:t>
            </w:r>
            <w:r>
              <w:rPr>
                <w:rFonts w:ascii="Times New Roman" w:hAnsi="Times New Roman" w:cs="Times New Roman"/>
                <w:color w:val="000000"/>
                <w:sz w:val="24"/>
                <w:szCs w:val="24"/>
              </w:rPr>
              <w:t>.</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home health nurse does an ongoing assessment of the patient who has had a subtotal </w:t>
      </w:r>
      <w:proofErr w:type="spellStart"/>
      <w:r>
        <w:rPr>
          <w:rFonts w:ascii="Times New Roman" w:hAnsi="Times New Roman" w:cs="Times New Roman"/>
          <w:color w:val="000000"/>
          <w:sz w:val="24"/>
          <w:szCs w:val="24"/>
        </w:rPr>
        <w:t>gastrectomy</w:t>
      </w:r>
      <w:proofErr w:type="spellEnd"/>
      <w:r>
        <w:rPr>
          <w:rFonts w:ascii="Times New Roman" w:hAnsi="Times New Roman" w:cs="Times New Roman"/>
          <w:color w:val="000000"/>
          <w:sz w:val="24"/>
          <w:szCs w:val="24"/>
        </w:rPr>
        <w:t xml:space="preserve"> for evidence of a deficiency in vitamin:</w:t>
      </w:r>
    </w:p>
    <w:tbl>
      <w:tblPr>
        <w:tblW w:w="0" w:type="auto"/>
        <w:tblCellMar>
          <w:left w:w="45" w:type="dxa"/>
          <w:right w:w="45" w:type="dxa"/>
        </w:tblCellMar>
        <w:tblLook w:val="0000" w:firstRow="0" w:lastRow="0" w:firstColumn="0" w:lastColumn="0" w:noHBand="0" w:noVBand="0"/>
      </w:tblPr>
      <w:tblGrid>
        <w:gridCol w:w="360"/>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r>
              <w:rPr>
                <w:rFonts w:ascii="Times New Roman" w:hAnsi="Times New Roman" w:cs="Times New Roman"/>
                <w:color w:val="000000"/>
                <w:sz w:val="24"/>
                <w:szCs w:val="24"/>
                <w:vertAlign w:val="subscript"/>
              </w:rPr>
              <w:t>6</w:t>
            </w:r>
            <w:r>
              <w:rPr>
                <w:rFonts w:ascii="Times New Roman" w:hAnsi="Times New Roman" w:cs="Times New Roman"/>
                <w:color w:val="000000"/>
                <w:sz w:val="24"/>
                <w:szCs w:val="24"/>
              </w:rPr>
              <w:t>.</w:t>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r>
              <w:rPr>
                <w:rFonts w:ascii="Times New Roman" w:hAnsi="Times New Roman" w:cs="Times New Roman"/>
                <w:color w:val="000000"/>
                <w:sz w:val="24"/>
                <w:szCs w:val="24"/>
                <w:vertAlign w:val="subscript"/>
              </w:rPr>
              <w:t>12</w:t>
            </w:r>
            <w:r>
              <w:rPr>
                <w:rFonts w:ascii="Times New Roman" w:hAnsi="Times New Roman" w:cs="Times New Roman"/>
                <w:color w:val="000000"/>
                <w:sz w:val="24"/>
                <w:szCs w:val="24"/>
              </w:rPr>
              <w:t>.</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giving an iron preparation in capsule form will improve its absorption by giving the patient extra:</w:t>
      </w:r>
    </w:p>
    <w:tbl>
      <w:tblPr>
        <w:tblW w:w="0" w:type="auto"/>
        <w:tblCellMar>
          <w:left w:w="45" w:type="dxa"/>
          <w:right w:w="45" w:type="dxa"/>
        </w:tblCellMar>
        <w:tblLook w:val="0000" w:firstRow="0" w:lastRow="0" w:firstColumn="0" w:lastColumn="0" w:noHBand="0" w:noVBand="0"/>
      </w:tblPr>
      <w:tblGrid>
        <w:gridCol w:w="360"/>
        <w:gridCol w:w="8100"/>
      </w:tblGrid>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orange</w:t>
            </w:r>
            <w:proofErr w:type="gramEnd"/>
            <w:r>
              <w:rPr>
                <w:rFonts w:ascii="Times New Roman" w:hAnsi="Times New Roman" w:cs="Times New Roman"/>
                <w:color w:val="000000"/>
                <w:sz w:val="24"/>
                <w:szCs w:val="24"/>
              </w:rPr>
              <w:t xml:space="preserve"> juice.</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milk</w:t>
            </w:r>
            <w:proofErr w:type="gramEnd"/>
            <w:r>
              <w:rPr>
                <w:rFonts w:ascii="Times New Roman" w:hAnsi="Times New Roman" w:cs="Times New Roman"/>
                <w:color w:val="000000"/>
                <w:sz w:val="24"/>
                <w:szCs w:val="24"/>
              </w:rPr>
              <w:t xml:space="preserve"> products.</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water</w:t>
            </w:r>
            <w:proofErr w:type="gramEnd"/>
            <w:r>
              <w:rPr>
                <w:rFonts w:ascii="Times New Roman" w:hAnsi="Times New Roman" w:cs="Times New Roman"/>
                <w:color w:val="000000"/>
                <w:sz w:val="24"/>
                <w:szCs w:val="24"/>
              </w:rPr>
              <w:t>.</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caffeine</w:t>
            </w:r>
            <w:proofErr w:type="gramEnd"/>
            <w:r>
              <w:rPr>
                <w:rFonts w:ascii="Times New Roman" w:hAnsi="Times New Roman" w:cs="Times New Roman"/>
                <w:color w:val="000000"/>
                <w:sz w:val="24"/>
                <w:szCs w:val="24"/>
              </w:rPr>
              <w:t xml:space="preserve"> drinks.</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older adult patient in an extended-care facility has a pressure ulcer. The nurse would encourage wound healing by increasing the patient’s intake of zinc from food sources such as:</w:t>
      </w:r>
    </w:p>
    <w:tbl>
      <w:tblPr>
        <w:tblW w:w="0" w:type="auto"/>
        <w:tblCellMar>
          <w:left w:w="45" w:type="dxa"/>
          <w:right w:w="45" w:type="dxa"/>
        </w:tblCellMar>
        <w:tblLook w:val="0000" w:firstRow="0" w:lastRow="0" w:firstColumn="0" w:lastColumn="0" w:noHBand="0" w:noVBand="0"/>
      </w:tblPr>
      <w:tblGrid>
        <w:gridCol w:w="360"/>
        <w:gridCol w:w="8100"/>
      </w:tblGrid>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meat</w:t>
            </w:r>
            <w:proofErr w:type="gramEnd"/>
            <w:r>
              <w:rPr>
                <w:rFonts w:ascii="Times New Roman" w:hAnsi="Times New Roman" w:cs="Times New Roman"/>
                <w:color w:val="000000"/>
                <w:sz w:val="24"/>
                <w:szCs w:val="24"/>
              </w:rPr>
              <w:t>.</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citrus</w:t>
            </w:r>
            <w:proofErr w:type="gramEnd"/>
            <w:r>
              <w:rPr>
                <w:rFonts w:ascii="Times New Roman" w:hAnsi="Times New Roman" w:cs="Times New Roman"/>
                <w:color w:val="000000"/>
                <w:sz w:val="24"/>
                <w:szCs w:val="24"/>
              </w:rPr>
              <w:t xml:space="preserve"> fruit.</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green</w:t>
            </w:r>
            <w:proofErr w:type="gramEnd"/>
            <w:r>
              <w:rPr>
                <w:rFonts w:ascii="Times New Roman" w:hAnsi="Times New Roman" w:cs="Times New Roman"/>
                <w:color w:val="000000"/>
                <w:sz w:val="24"/>
                <w:szCs w:val="24"/>
              </w:rPr>
              <w:t xml:space="preserve"> leafy vegetables.</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complex</w:t>
            </w:r>
            <w:proofErr w:type="gramEnd"/>
            <w:r>
              <w:rPr>
                <w:rFonts w:ascii="Times New Roman" w:hAnsi="Times New Roman" w:cs="Times New Roman"/>
                <w:color w:val="000000"/>
                <w:sz w:val="24"/>
                <w:szCs w:val="24"/>
              </w:rPr>
              <w:t xml:space="preserve"> carbohydrates.</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 xml:space="preserve">The nurse is aware that older adults need a minimum daily fluid intake of _ </w:t>
      </w:r>
      <w:proofErr w:type="spellStart"/>
      <w:r>
        <w:rPr>
          <w:rFonts w:ascii="Times New Roman" w:hAnsi="Times New Roman" w:cs="Times New Roman"/>
          <w:color w:val="000000"/>
          <w:sz w:val="24"/>
          <w:szCs w:val="24"/>
        </w:rPr>
        <w:t>mL.</w:t>
      </w:r>
      <w:proofErr w:type="spellEnd"/>
    </w:p>
    <w:tbl>
      <w:tblPr>
        <w:tblW w:w="0" w:type="auto"/>
        <w:tblCellMar>
          <w:left w:w="45" w:type="dxa"/>
          <w:right w:w="45" w:type="dxa"/>
        </w:tblCellMar>
        <w:tblLook w:val="0000" w:firstRow="0" w:lastRow="0" w:firstColumn="0" w:lastColumn="0" w:noHBand="0" w:noVBand="0"/>
      </w:tblPr>
      <w:tblGrid>
        <w:gridCol w:w="365"/>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1000 </w:t>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2000</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3000 </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4000 </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15.</w:t>
      </w:r>
      <w:r>
        <w:rPr>
          <w:rFonts w:ascii="Times New Roman" w:hAnsi="Times New Roman" w:cs="Times New Roman"/>
          <w:color w:val="000000"/>
        </w:rPr>
        <w:tab/>
      </w:r>
      <w:r>
        <w:rPr>
          <w:rFonts w:ascii="Times New Roman" w:hAnsi="Times New Roman" w:cs="Times New Roman"/>
          <w:color w:val="000000"/>
          <w:sz w:val="24"/>
          <w:szCs w:val="24"/>
        </w:rPr>
        <w:t>Older adults who consume excessive amounts of alcohol put themselves at risk for nutritional deficits because alcohol:</w:t>
      </w:r>
    </w:p>
    <w:tbl>
      <w:tblPr>
        <w:tblW w:w="0" w:type="auto"/>
        <w:tblCellMar>
          <w:left w:w="45" w:type="dxa"/>
          <w:right w:w="45" w:type="dxa"/>
        </w:tblCellMar>
        <w:tblLook w:val="0000" w:firstRow="0" w:lastRow="0" w:firstColumn="0" w:lastColumn="0" w:noHBand="0" w:noVBand="0"/>
      </w:tblPr>
      <w:tblGrid>
        <w:gridCol w:w="360"/>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decreases</w:t>
            </w:r>
            <w:proofErr w:type="gramEnd"/>
            <w:r>
              <w:rPr>
                <w:rFonts w:ascii="Times New Roman" w:hAnsi="Times New Roman" w:cs="Times New Roman"/>
                <w:color w:val="000000"/>
                <w:sz w:val="24"/>
                <w:szCs w:val="24"/>
              </w:rPr>
              <w:t xml:space="preserve"> blood glucose levels.</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alters</w:t>
            </w:r>
            <w:proofErr w:type="gramEnd"/>
            <w:r>
              <w:rPr>
                <w:rFonts w:ascii="Times New Roman" w:hAnsi="Times New Roman" w:cs="Times New Roman"/>
                <w:color w:val="000000"/>
                <w:sz w:val="24"/>
                <w:szCs w:val="24"/>
              </w:rPr>
              <w:t xml:space="preserve"> the function of some minerals.</w:t>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interferes</w:t>
            </w:r>
            <w:proofErr w:type="gramEnd"/>
            <w:r>
              <w:rPr>
                <w:rFonts w:ascii="Times New Roman" w:hAnsi="Times New Roman" w:cs="Times New Roman"/>
                <w:color w:val="000000"/>
                <w:sz w:val="24"/>
                <w:szCs w:val="24"/>
              </w:rPr>
              <w:t xml:space="preserve"> with the absorption of nutrients.</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increases</w:t>
            </w:r>
            <w:proofErr w:type="gramEnd"/>
            <w:r>
              <w:rPr>
                <w:rFonts w:ascii="Times New Roman" w:hAnsi="Times New Roman" w:cs="Times New Roman"/>
                <w:color w:val="000000"/>
                <w:sz w:val="24"/>
                <w:szCs w:val="24"/>
              </w:rPr>
              <w:t xml:space="preserve"> the metabolism.</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in a retirement center who is selecting a main dish from the residents’ menu for an Orthodox Jewish man would select:</w:t>
      </w:r>
    </w:p>
    <w:tbl>
      <w:tblPr>
        <w:tblW w:w="0" w:type="auto"/>
        <w:tblCellMar>
          <w:left w:w="45" w:type="dxa"/>
          <w:right w:w="45" w:type="dxa"/>
        </w:tblCellMar>
        <w:tblLook w:val="0000" w:firstRow="0" w:lastRow="0" w:firstColumn="0" w:lastColumn="0" w:noHBand="0" w:noVBand="0"/>
      </w:tblPr>
      <w:tblGrid>
        <w:gridCol w:w="365"/>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crab</w:t>
            </w:r>
            <w:proofErr w:type="gramEnd"/>
            <w:r>
              <w:rPr>
                <w:rFonts w:ascii="Times New Roman" w:hAnsi="Times New Roman" w:cs="Times New Roman"/>
                <w:color w:val="000000"/>
                <w:sz w:val="24"/>
                <w:szCs w:val="24"/>
              </w:rPr>
              <w:t xml:space="preserve"> cakes with white sauce.</w:t>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lamb</w:t>
            </w:r>
            <w:proofErr w:type="gramEnd"/>
            <w:r>
              <w:rPr>
                <w:rFonts w:ascii="Times New Roman" w:hAnsi="Times New Roman" w:cs="Times New Roman"/>
                <w:color w:val="000000"/>
                <w:sz w:val="24"/>
                <w:szCs w:val="24"/>
              </w:rPr>
              <w:t xml:space="preserve"> chops with mint jelly.</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ham</w:t>
            </w:r>
            <w:proofErr w:type="gramEnd"/>
            <w:r>
              <w:rPr>
                <w:rFonts w:ascii="Times New Roman" w:hAnsi="Times New Roman" w:cs="Times New Roman"/>
                <w:color w:val="000000"/>
                <w:sz w:val="24"/>
                <w:szCs w:val="24"/>
              </w:rPr>
              <w:t xml:space="preserve"> steak with red gravy.</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pork</w:t>
            </w:r>
            <w:proofErr w:type="gramEnd"/>
            <w:r>
              <w:rPr>
                <w:rFonts w:ascii="Times New Roman" w:hAnsi="Times New Roman" w:cs="Times New Roman"/>
                <w:color w:val="000000"/>
                <w:sz w:val="24"/>
                <w:szCs w:val="24"/>
              </w:rPr>
              <w:t xml:space="preserve"> chops with cranberries.</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that </w:t>
      </w:r>
      <w:proofErr w:type="gramStart"/>
      <w:r>
        <w:rPr>
          <w:rFonts w:ascii="Times New Roman" w:hAnsi="Times New Roman" w:cs="Times New Roman"/>
          <w:color w:val="000000"/>
          <w:sz w:val="24"/>
          <w:szCs w:val="24"/>
        </w:rPr>
        <w:t>most older</w:t>
      </w:r>
      <w:proofErr w:type="gramEnd"/>
      <w:r>
        <w:rPr>
          <w:rFonts w:ascii="Times New Roman" w:hAnsi="Times New Roman" w:cs="Times New Roman"/>
          <w:color w:val="000000"/>
          <w:sz w:val="24"/>
          <w:szCs w:val="24"/>
        </w:rPr>
        <w:t xml:space="preserve"> adults need only about 50 g of protein daily, which is equivalent to approximately _ lb.</w:t>
      </w:r>
    </w:p>
    <w:tbl>
      <w:tblPr>
        <w:tblW w:w="0" w:type="auto"/>
        <w:tblCellMar>
          <w:left w:w="45" w:type="dxa"/>
          <w:right w:w="45" w:type="dxa"/>
        </w:tblCellMar>
        <w:tblLook w:val="0000" w:firstRow="0" w:lastRow="0" w:firstColumn="0" w:lastColumn="0" w:noHBand="0" w:noVBand="0"/>
      </w:tblPr>
      <w:tblGrid>
        <w:gridCol w:w="365"/>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 </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60C31868" wp14:editId="378C27EC">
                  <wp:extent cx="14287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16E44FEB" wp14:editId="4FDAB347">
                  <wp:extent cx="1428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141C7A85" wp14:editId="2394FDFC">
                  <wp:extent cx="14287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instructing the older man in the use of MyPyramid points out that he should eat _ cup(s) of fruit a day.</w:t>
      </w:r>
    </w:p>
    <w:tbl>
      <w:tblPr>
        <w:tblW w:w="0" w:type="auto"/>
        <w:tblCellMar>
          <w:left w:w="45" w:type="dxa"/>
          <w:right w:w="45" w:type="dxa"/>
        </w:tblCellMar>
        <w:tblLook w:val="0000" w:firstRow="0" w:lastRow="0" w:firstColumn="0" w:lastColumn="0" w:noHBand="0" w:noVBand="0"/>
      </w:tblPr>
      <w:tblGrid>
        <w:gridCol w:w="365"/>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1D86077A" wp14:editId="39D99ACD">
                  <wp:extent cx="1428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r>
              <w:rPr>
                <w:rFonts w:ascii="Times New Roman" w:hAnsi="Times New Roman" w:cs="Times New Roman"/>
                <w:color w:val="000000"/>
                <w:sz w:val="24"/>
                <w:szCs w:val="24"/>
              </w:rPr>
              <w:t xml:space="preserve"> </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 </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noProof/>
                <w:color w:val="000000"/>
                <w:position w:val="-11"/>
                <w:sz w:val="24"/>
                <w:szCs w:val="24"/>
              </w:rPr>
              <w:drawing>
                <wp:inline distT="0" distB="0" distL="0" distR="0" wp14:anchorId="6C148F40" wp14:editId="6BC86FDA">
                  <wp:extent cx="2286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Pr>
                <w:rFonts w:ascii="Times New Roman" w:hAnsi="Times New Roman" w:cs="Times New Roman"/>
                <w:color w:val="000000"/>
                <w:sz w:val="24"/>
                <w:szCs w:val="24"/>
              </w:rPr>
              <w:t xml:space="preserve"> </w:t>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 </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What is the caloric value (in calories per gram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 of protein?</w:t>
      </w:r>
    </w:p>
    <w:tbl>
      <w:tblPr>
        <w:tblW w:w="0" w:type="auto"/>
        <w:tblCellMar>
          <w:left w:w="45" w:type="dxa"/>
          <w:right w:w="45" w:type="dxa"/>
        </w:tblCellMar>
        <w:tblLook w:val="0000" w:firstRow="0" w:lastRow="0" w:firstColumn="0" w:lastColumn="0" w:noHBand="0" w:noVBand="0"/>
      </w:tblPr>
      <w:tblGrid>
        <w:gridCol w:w="365"/>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9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0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7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bl>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9183E" w:rsidRDefault="00B9183E" w:rsidP="00B918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9183E" w:rsidRDefault="00B9183E" w:rsidP="00B918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What is the caloric value of alcohol?</w:t>
      </w:r>
    </w:p>
    <w:tbl>
      <w:tblPr>
        <w:tblW w:w="0" w:type="auto"/>
        <w:tblCellMar>
          <w:left w:w="45" w:type="dxa"/>
          <w:right w:w="45" w:type="dxa"/>
        </w:tblCellMar>
        <w:tblLook w:val="0000" w:firstRow="0" w:lastRow="0" w:firstColumn="0" w:lastColumn="0" w:noHBand="0" w:noVBand="0"/>
      </w:tblPr>
      <w:tblGrid>
        <w:gridCol w:w="365"/>
        <w:gridCol w:w="8100"/>
      </w:tblGrid>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9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B9183E">
        <w:tc>
          <w:tcPr>
            <w:tcW w:w="36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0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r w:rsidR="00B9183E">
        <w:tc>
          <w:tcPr>
            <w:tcW w:w="360" w:type="dxa"/>
            <w:tcBorders>
              <w:top w:val="nil"/>
              <w:left w:val="nil"/>
              <w:bottom w:val="nil"/>
              <w:right w:val="nil"/>
            </w:tcBorders>
          </w:tcPr>
          <w:p w:rsidR="00B9183E" w:rsidRDefault="00AC180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9183E">
              <w:rPr>
                <w:rFonts w:ascii="Times New Roman" w:hAnsi="Times New Roman" w:cs="Times New Roman"/>
                <w:color w:val="000000"/>
              </w:rPr>
              <w:t>d.</w:t>
            </w:r>
          </w:p>
        </w:tc>
        <w:tc>
          <w:tcPr>
            <w:tcW w:w="8100" w:type="dxa"/>
            <w:tcBorders>
              <w:top w:val="nil"/>
              <w:left w:val="nil"/>
              <w:bottom w:val="nil"/>
              <w:right w:val="nil"/>
            </w:tcBorders>
          </w:tcPr>
          <w:p w:rsidR="00B9183E" w:rsidRDefault="00B918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7 </w:t>
            </w:r>
            <w:proofErr w:type="spellStart"/>
            <w:r>
              <w:rPr>
                <w:rFonts w:ascii="Times New Roman" w:hAnsi="Times New Roman" w:cs="Times New Roman"/>
                <w:color w:val="000000"/>
                <w:sz w:val="24"/>
                <w:szCs w:val="24"/>
              </w:rPr>
              <w:t>cal</w:t>
            </w:r>
            <w:proofErr w:type="spellEnd"/>
            <w:r>
              <w:rPr>
                <w:rFonts w:ascii="Times New Roman" w:hAnsi="Times New Roman" w:cs="Times New Roman"/>
                <w:color w:val="000000"/>
                <w:sz w:val="24"/>
                <w:szCs w:val="24"/>
              </w:rPr>
              <w:t>/g</w:t>
            </w:r>
          </w:p>
        </w:tc>
      </w:tr>
    </w:tbl>
    <w:p w:rsidR="007A6FB9" w:rsidRPr="00B9183E" w:rsidRDefault="007A6FB9" w:rsidP="00AC1808">
      <w:pPr>
        <w:widowControl w:val="0"/>
        <w:suppressAutoHyphens/>
        <w:autoSpaceDE w:val="0"/>
        <w:autoSpaceDN w:val="0"/>
        <w:adjustRightInd w:val="0"/>
        <w:spacing w:after="0" w:line="240" w:lineRule="auto"/>
      </w:pPr>
      <w:bookmarkStart w:id="0" w:name="_GoBack"/>
      <w:bookmarkEnd w:id="0"/>
    </w:p>
    <w:sectPr w:rsidR="007A6FB9" w:rsidRPr="00B9183E"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83E"/>
    <w:rsid w:val="007A6FB9"/>
    <w:rsid w:val="00AC1808"/>
    <w:rsid w:val="00B91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18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8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18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8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727</Words>
  <Characters>4144</Characters>
  <Application>Microsoft Office Word</Application>
  <DocSecurity>0</DocSecurity>
  <Lines>34</Lines>
  <Paragraphs>9</Paragraphs>
  <ScaleCrop>false</ScaleCrop>
  <Company>Hewlett-Packard</Company>
  <LinksUpToDate>false</LinksUpToDate>
  <CharactersWithSpaces>4862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2016-01-26T17:09:00Z</dcterms:created>
  <dcterms:modified xsi:type="dcterms:W3CDTF">2016-01-26T17:56:00Z</dcterms:modified>
</cp:coreProperties>
</file>